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063E1">
      <w:pPr>
        <w:ind w:firstLine="698"/>
        <w:jc w:val="right"/>
      </w:pPr>
      <w:bookmarkStart w:id="0" w:name="sub_1000"/>
      <w:bookmarkStart w:id="1" w:name="_GoBack"/>
      <w:r>
        <w:rPr>
          <w:rStyle w:val="a3"/>
        </w:rPr>
        <w:t>УТВЕРЖДЕНЫ</w:t>
      </w:r>
      <w:r>
        <w:rPr>
          <w:rStyle w:val="a3"/>
        </w:rPr>
        <w:br/>
      </w:r>
      <w:bookmarkEnd w:id="1"/>
      <w:r>
        <w:rPr>
          <w:rStyle w:val="a3"/>
        </w:rPr>
        <w:fldChar w:fldCharType="begin"/>
      </w:r>
      <w:r>
        <w:rPr>
          <w:rStyle w:val="a3"/>
        </w:rPr>
        <w:instrText>HYPERLINK \l "sub_0"</w:instrText>
      </w:r>
      <w:r w:rsidR="00DD6767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постановлением</w:t>
      </w:r>
      <w:r>
        <w:rPr>
          <w:rStyle w:val="a3"/>
        </w:rPr>
        <w:fldChar w:fldCharType="end"/>
      </w:r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1434</w:t>
      </w:r>
    </w:p>
    <w:bookmarkEnd w:id="0"/>
    <w:p w:rsidR="00000000" w:rsidRDefault="00E063E1"/>
    <w:p w:rsidR="00000000" w:rsidRDefault="00E063E1">
      <w:pPr>
        <w:pStyle w:val="1"/>
      </w:pPr>
      <w:r>
        <w:t>Правила</w:t>
      </w:r>
      <w:r>
        <w:br/>
      </w:r>
      <w:r>
        <w:t>проведения технического осмотра транспортных средств</w:t>
      </w:r>
    </w:p>
    <w:p w:rsidR="00000000" w:rsidRDefault="00E063E1">
      <w:pPr>
        <w:pStyle w:val="1"/>
      </w:pPr>
      <w:bookmarkStart w:id="2" w:name="sub_100"/>
      <w:r>
        <w:t>I. Общие положения</w:t>
      </w:r>
    </w:p>
    <w:bookmarkEnd w:id="2"/>
    <w:p w:rsidR="00000000" w:rsidRDefault="00E063E1"/>
    <w:p w:rsidR="00000000" w:rsidRDefault="00E063E1">
      <w:bookmarkStart w:id="3" w:name="sub_1001"/>
      <w:r>
        <w:t>1. Настоящие Правила устанавливают:</w:t>
      </w:r>
    </w:p>
    <w:p w:rsidR="00000000" w:rsidRDefault="00E063E1">
      <w:bookmarkStart w:id="4" w:name="sub_10011"/>
      <w:bookmarkEnd w:id="3"/>
      <w:r>
        <w:t>а) порядок оказания услуг по проведению технического осмотра транспортных средств, в том числе с использован</w:t>
      </w:r>
      <w:r>
        <w:t>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</w:t>
      </w:r>
      <w:r>
        <w:t xml:space="preserve">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</w:t>
      </w:r>
      <w:proofErr w:type="spellStart"/>
      <w:r>
        <w:t>ее</w:t>
      </w:r>
      <w:proofErr w:type="spellEnd"/>
      <w:r>
        <w:t xml:space="preserve"> пределами (далее - технический осмотр);</w:t>
      </w:r>
    </w:p>
    <w:p w:rsidR="00000000" w:rsidRDefault="00E063E1">
      <w:bookmarkStart w:id="5" w:name="sub_10012"/>
      <w:bookmarkEnd w:id="4"/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000000" w:rsidRDefault="00E063E1">
      <w:bookmarkStart w:id="6" w:name="sub_10013"/>
      <w:bookmarkEnd w:id="5"/>
      <w:r>
        <w:t>в) порядок аннулирования диагностической карты.</w:t>
      </w:r>
    </w:p>
    <w:p w:rsidR="00000000" w:rsidRDefault="00E063E1">
      <w:bookmarkStart w:id="7" w:name="sub_1002"/>
      <w:bookmarkEnd w:id="6"/>
      <w:r>
        <w:t>2. Настоящие Правила н</w:t>
      </w:r>
      <w:r>
        <w:t>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</w:t>
      </w:r>
      <w:r>
        <w:t>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</w:t>
      </w:r>
      <w:r>
        <w:t xml:space="preserve">гатель внутреннего сгорания </w:t>
      </w:r>
      <w:proofErr w:type="spellStart"/>
      <w:r>
        <w:t>объемом</w:t>
      </w:r>
      <w:proofErr w:type="spellEnd"/>
      <w:r>
        <w:t xml:space="preserve"> более 50 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</w:t>
      </w:r>
      <w:r>
        <w:t>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000000" w:rsidRDefault="00E063E1">
      <w:bookmarkStart w:id="8" w:name="sub_1003"/>
      <w:bookmarkEnd w:id="7"/>
      <w:r>
        <w:t>3. Обязательные требования безопасности транспортных средств, предъявляемые при проведении техническо</w:t>
      </w:r>
      <w:r>
        <w:t xml:space="preserve">го осмотра к транспортным средствам отдельных категорий, приведены в </w:t>
      </w:r>
      <w:hyperlink w:anchor="sub_1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E063E1">
      <w:bookmarkStart w:id="9" w:name="sub_1004"/>
      <w:bookmarkEnd w:id="8"/>
      <w:r>
        <w:t>4. При проведении технического осмотра к транспортным средствам не применяются требования, касающиеся наличия подлежащих проверке</w:t>
      </w:r>
      <w:r>
        <w:t xml:space="preserve">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</w:t>
      </w:r>
      <w:r>
        <w:t>ований, касающихся наличия тахографа или контрольного устройства (тахографа)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</w:t>
      </w:r>
      <w:r>
        <w:t>дные автомобильные перевозки (ЕСТР).</w:t>
      </w:r>
    </w:p>
    <w:p w:rsidR="00000000" w:rsidRDefault="00E063E1">
      <w:bookmarkStart w:id="10" w:name="sub_1005"/>
      <w:bookmarkEnd w:id="9"/>
      <w:r>
        <w:t>5. 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</w:t>
      </w:r>
      <w:r>
        <w:t xml:space="preserve">тных средств, предусмотренным </w:t>
      </w:r>
      <w:hyperlink w:anchor="sub_11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" w:history="1">
        <w:r>
          <w:rPr>
            <w:rStyle w:val="a4"/>
          </w:rPr>
          <w:t>2</w:t>
        </w:r>
      </w:hyperlink>
      <w:r>
        <w:t xml:space="preserve"> (далее - операторы технического осмотра).</w:t>
      </w:r>
    </w:p>
    <w:p w:rsidR="00000000" w:rsidRDefault="00E063E1">
      <w:bookmarkStart w:id="11" w:name="sub_1006"/>
      <w:bookmarkEnd w:id="10"/>
      <w:r>
        <w:t xml:space="preserve">6. Проведение технического осмотра осуществляется на платной основе в соответствии с договором </w:t>
      </w:r>
      <w:r>
        <w:t>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</w:t>
      </w:r>
      <w:r>
        <w:t xml:space="preserve">о осмотра по типовой форме, </w:t>
      </w:r>
      <w:proofErr w:type="spellStart"/>
      <w:r>
        <w:t>утвержденной</w:t>
      </w:r>
      <w:proofErr w:type="spellEnd"/>
      <w:r>
        <w:t xml:space="preserve"> Министерством экономического развития Российской Федерации.</w:t>
      </w:r>
    </w:p>
    <w:p w:rsidR="00000000" w:rsidRDefault="00E063E1">
      <w:bookmarkStart w:id="12" w:name="sub_1007"/>
      <w:bookmarkEnd w:id="11"/>
      <w:r>
        <w:lastRenderedPageBreak/>
        <w:t xml:space="preserve">7. Размер платы за проведение технического осмотра и размер платы за проведение повторного технического осмотра, который определяется </w:t>
      </w:r>
      <w:proofErr w:type="spellStart"/>
      <w:r>
        <w:t>объем</w:t>
      </w:r>
      <w:r>
        <w:t>ом</w:t>
      </w:r>
      <w:proofErr w:type="spellEnd"/>
      <w:r>
        <w:t xml:space="preserve">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</w:t>
      </w:r>
      <w:r>
        <w:t xml:space="preserve">тствии с методикой, </w:t>
      </w:r>
      <w:proofErr w:type="spellStart"/>
      <w:r>
        <w:t>утвержденной</w:t>
      </w:r>
      <w:proofErr w:type="spellEnd"/>
      <w:r>
        <w:t xml:space="preserve"> Федеральной антимонопольной службой.</w:t>
      </w:r>
    </w:p>
    <w:p w:rsidR="00000000" w:rsidRDefault="00E063E1">
      <w:bookmarkStart w:id="13" w:name="sub_1008"/>
      <w:bookmarkEnd w:id="12"/>
      <w:r>
        <w:t>8. 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</w:t>
      </w:r>
      <w:r>
        <w:t xml:space="preserve">тв месте и виде в пунктах технического осмотра и местах работы передвижных диагностических линий (при наличии) текста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 техническом осмотре транспортных средств и о в</w:t>
      </w:r>
      <w:r>
        <w:t>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</w:t>
      </w:r>
      <w:r>
        <w:t>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</w:t>
      </w:r>
      <w:r>
        <w:t>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 прохождения технического осмотра, копии аттестата аккредитации оператора техническ</w:t>
      </w:r>
      <w:r>
        <w:t>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bookmarkEnd w:id="13"/>
    <w:p w:rsidR="00000000" w:rsidRDefault="00E063E1"/>
    <w:p w:rsidR="00000000" w:rsidRDefault="00E063E1">
      <w:pPr>
        <w:pStyle w:val="1"/>
      </w:pPr>
      <w:bookmarkStart w:id="14" w:name="sub_200"/>
      <w:r>
        <w:t xml:space="preserve">II. Порядок оказания </w:t>
      </w:r>
      <w:r>
        <w:t>услуг по проведению технического осмотра</w:t>
      </w:r>
    </w:p>
    <w:bookmarkEnd w:id="14"/>
    <w:p w:rsidR="00000000" w:rsidRDefault="00E063E1"/>
    <w:p w:rsidR="00000000" w:rsidRDefault="00E063E1">
      <w:bookmarkStart w:id="15" w:name="sub_1009"/>
      <w:r>
        <w:t>9. 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</w:t>
      </w:r>
      <w:r>
        <w:t>го средства и представляет транспортное средство, а также следующие документы:</w:t>
      </w:r>
    </w:p>
    <w:p w:rsidR="00000000" w:rsidRDefault="00E063E1">
      <w:bookmarkStart w:id="16" w:name="sub_1091"/>
      <w:bookmarkEnd w:id="15"/>
      <w:r>
        <w:t>а) документ, удостоверяющий личность;</w:t>
      </w:r>
    </w:p>
    <w:p w:rsidR="00000000" w:rsidRDefault="00E063E1">
      <w:bookmarkStart w:id="17" w:name="sub_1092"/>
      <w:bookmarkEnd w:id="16"/>
      <w:r>
        <w:t>б) свидетельство о регистрации транспортного средства или паспорт транспортного средства.</w:t>
      </w:r>
    </w:p>
    <w:p w:rsidR="00000000" w:rsidRDefault="00E063E1">
      <w:bookmarkStart w:id="18" w:name="sub_1010"/>
      <w:bookmarkEnd w:id="17"/>
      <w:r>
        <w:t xml:space="preserve">10. В случае непредставления заявителем указанных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настоящих Правил документов либо в случае отказа от оплаты услу</w:t>
      </w:r>
      <w:r>
        <w:t>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00000" w:rsidRDefault="00E063E1">
      <w:bookmarkStart w:id="19" w:name="sub_1011"/>
      <w:bookmarkEnd w:id="18"/>
      <w:r>
        <w:t>11. Оператор технического осмотра устанавливает тождественность идентификационного номера транспорт</w:t>
      </w:r>
      <w:r>
        <w:t>ного средства и 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</w:t>
      </w:r>
      <w:r>
        <w:t>ртного средства).</w:t>
      </w:r>
    </w:p>
    <w:bookmarkEnd w:id="19"/>
    <w:p w:rsidR="00000000" w:rsidRDefault="00E063E1"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</w:t>
      </w:r>
      <w:r>
        <w:t>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000000" w:rsidRDefault="00E063E1">
      <w:bookmarkStart w:id="20" w:name="sub_10113"/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bookmarkEnd w:id="20"/>
    <w:p w:rsidR="00000000" w:rsidRDefault="00E063E1">
      <w:r>
        <w:t>До начала проведения технического диагностирования</w:t>
      </w:r>
      <w:r>
        <w:t xml:space="preserve">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00000" w:rsidRDefault="00E063E1">
      <w:bookmarkStart w:id="21" w:name="sub_1012"/>
      <w:r>
        <w:t>12. Техническое диагностирование осуществляется техническими экспертами, отвечающими квалификационным</w:t>
      </w:r>
      <w:r>
        <w:t xml:space="preserve">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 технического осмотра или на соответствующей передв</w:t>
      </w:r>
      <w:r>
        <w:t>ижной диагностической линии и сведения о которых внесены в реестр операторов технического осмотра.</w:t>
      </w:r>
    </w:p>
    <w:p w:rsidR="00000000" w:rsidRDefault="00E063E1">
      <w:bookmarkStart w:id="22" w:name="sub_1013"/>
      <w:bookmarkEnd w:id="21"/>
      <w:r>
        <w:t xml:space="preserve">13. Техническое диагностирование проводится с помощью средств технического диагностирования и методов органолептического контроля на пунктах </w:t>
      </w:r>
      <w:r>
        <w:t xml:space="preserve">технического осмотра или с использованием передвижных диагностических линий, обеспечивающих выполнение в полном </w:t>
      </w:r>
      <w:proofErr w:type="spellStart"/>
      <w:r>
        <w:t>объеме</w:t>
      </w:r>
      <w:proofErr w:type="spellEnd"/>
      <w:r>
        <w:t xml:space="preserve"> процедуры технического осмотра в соответствии с требованиями к производственно-технической базе, фотографическому изображению транспортно</w:t>
      </w:r>
      <w:r>
        <w:t xml:space="preserve">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8" w:history="1">
        <w:r>
          <w:rPr>
            <w:rStyle w:val="a4"/>
          </w:rPr>
          <w:t>перечне</w:t>
        </w:r>
      </w:hyperlink>
      <w:r>
        <w:t xml:space="preserve"> документов по стандартизации, обязательное </w:t>
      </w:r>
      <w:r>
        <w:t xml:space="preserve">применение которых обеспечивает безопасность дорожного движения при его организации на территории Российской Федерации, </w:t>
      </w:r>
      <w:proofErr w:type="spellStart"/>
      <w:r>
        <w:t>утвержденном</w:t>
      </w:r>
      <w:proofErr w:type="spellEnd"/>
      <w:r>
        <w:t xml:space="preserve">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4 </w:t>
      </w:r>
      <w:r>
        <w:t>ноября 2017 г. N 2438-р.</w:t>
      </w:r>
    </w:p>
    <w:p w:rsidR="00000000" w:rsidRDefault="00E063E1">
      <w:bookmarkStart w:id="23" w:name="sub_1014"/>
      <w:bookmarkEnd w:id="22"/>
      <w:r>
        <w:t xml:space="preserve">14. Продолжительность технического диагностирования транспортных средств отдельных категорий приводится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настоящим Правилам.</w:t>
      </w:r>
    </w:p>
    <w:p w:rsidR="00000000" w:rsidRDefault="00E063E1">
      <w:bookmarkStart w:id="24" w:name="sub_1015"/>
      <w:bookmarkEnd w:id="23"/>
      <w:r>
        <w:t>15. По результатам техническог</w:t>
      </w:r>
      <w:r>
        <w:t xml:space="preserve">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</w:t>
      </w:r>
      <w:r>
        <w:t>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bookmarkEnd w:id="24"/>
    <w:p w:rsidR="00000000" w:rsidRDefault="00E063E1">
      <w:r>
        <w:t xml:space="preserve">По запросу заявителя оператор технического осмотра </w:t>
      </w:r>
      <w:proofErr w:type="spellStart"/>
      <w:r>
        <w:t>выдает</w:t>
      </w:r>
      <w:proofErr w:type="spellEnd"/>
      <w:r>
        <w:t xml:space="preserve"> диагностическую карту на бумажном носителе, ко</w:t>
      </w:r>
      <w:r>
        <w:t>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00000" w:rsidRDefault="00E063E1">
      <w:r>
        <w:t>Правила заполнения диагностической карты утверждаются Министерством транспорта Российской Федерации.</w:t>
      </w:r>
    </w:p>
    <w:p w:rsidR="00000000" w:rsidRDefault="00E063E1">
      <w:bookmarkStart w:id="25" w:name="sub_1016"/>
      <w:r>
        <w:t>16. Транспорт</w:t>
      </w:r>
      <w:r>
        <w:t>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</w:t>
      </w:r>
      <w:r>
        <w:t xml:space="preserve">ом движении), подлежит повторному техническому осмотру, проводимому в порядке, предусмотренном настоящими Правилами, с </w:t>
      </w:r>
      <w:proofErr w:type="spellStart"/>
      <w:r>
        <w:t>учетом</w:t>
      </w:r>
      <w:proofErr w:type="spellEnd"/>
      <w:r>
        <w:t xml:space="preserve"> особенностей, установленных </w:t>
      </w:r>
      <w:hyperlink r:id="rId10" w:history="1">
        <w:proofErr w:type="spellStart"/>
        <w:r>
          <w:rPr>
            <w:rStyle w:val="a4"/>
          </w:rPr>
          <w:t>статьей</w:t>
        </w:r>
        <w:proofErr w:type="spellEnd"/>
        <w:r>
          <w:rPr>
            <w:rStyle w:val="a4"/>
          </w:rPr>
          <w:t> 18</w:t>
        </w:r>
      </w:hyperlink>
      <w:r>
        <w:t xml:space="preserve"> Федерального закона "</w:t>
      </w:r>
      <w:r>
        <w:t>О техническом осмотре транспортных средств и о внесении изменений в отдельные законодательные акты Российской Федерации".</w:t>
      </w:r>
    </w:p>
    <w:bookmarkEnd w:id="25"/>
    <w:p w:rsidR="00000000" w:rsidRDefault="00E063E1"/>
    <w:p w:rsidR="00000000" w:rsidRDefault="00E063E1">
      <w:pPr>
        <w:pStyle w:val="1"/>
      </w:pPr>
      <w:bookmarkStart w:id="26" w:name="sub_300"/>
      <w:r>
        <w:t>III. Особенности проведения технического осмотра вне пунктов технического осмотра</w:t>
      </w:r>
    </w:p>
    <w:bookmarkEnd w:id="26"/>
    <w:p w:rsidR="00000000" w:rsidRDefault="00E063E1"/>
    <w:p w:rsidR="00000000" w:rsidRDefault="00E063E1">
      <w:bookmarkStart w:id="27" w:name="sub_1017"/>
      <w:r>
        <w:t>17. Проведение техни</w:t>
      </w:r>
      <w:r>
        <w:t xml:space="preserve">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11" w:history="1">
        <w:proofErr w:type="spellStart"/>
        <w:r>
          <w:rPr>
            <w:rStyle w:val="a4"/>
          </w:rPr>
          <w:t>статьей</w:t>
        </w:r>
        <w:proofErr w:type="spellEnd"/>
        <w:r>
          <w:rPr>
            <w:rStyle w:val="a4"/>
          </w:rPr>
          <w:t> 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00000" w:rsidRDefault="00E063E1">
      <w:bookmarkStart w:id="28" w:name="sub_1018"/>
      <w:bookmarkEnd w:id="27"/>
      <w:r>
        <w:t>18. Оператор технического осмотра, являющийся в</w:t>
      </w:r>
      <w:r>
        <w:t>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000000" w:rsidRDefault="00E063E1">
      <w:bookmarkStart w:id="29" w:name="sub_1019"/>
      <w:bookmarkEnd w:id="28"/>
      <w:r>
        <w:t>19. 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</w:t>
      </w:r>
      <w:r>
        <w:t>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</w:t>
      </w:r>
      <w:r>
        <w:t>ского осмотра.</w:t>
      </w:r>
    </w:p>
    <w:p w:rsidR="00000000" w:rsidRDefault="00E063E1">
      <w:bookmarkStart w:id="30" w:name="sub_1020"/>
      <w:bookmarkEnd w:id="29"/>
      <w:r>
        <w:t xml:space="preserve">20. График работы пункта технического осмотра, использующего передвижную диагностическую линию (с </w:t>
      </w:r>
      <w:proofErr w:type="spellStart"/>
      <w:r>
        <w:t>учетом</w:t>
      </w:r>
      <w:proofErr w:type="spellEnd"/>
      <w:r>
        <w:t xml:space="preserve"> климатических условий эксплуатации, установленных заводом-изготовителем передвижных диагностических линий), согласовывае</w:t>
      </w:r>
      <w:r>
        <w:t>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 регионе.</w:t>
      </w:r>
    </w:p>
    <w:bookmarkEnd w:id="30"/>
    <w:p w:rsidR="00000000" w:rsidRDefault="00E063E1"/>
    <w:p w:rsidR="00000000" w:rsidRDefault="00E063E1">
      <w:pPr>
        <w:pStyle w:val="1"/>
      </w:pPr>
      <w:bookmarkStart w:id="31" w:name="sub_400"/>
      <w:r>
        <w:t>IV. Порядок аннулирования диагностической карты</w:t>
      </w:r>
    </w:p>
    <w:bookmarkEnd w:id="31"/>
    <w:p w:rsidR="00000000" w:rsidRDefault="00E063E1"/>
    <w:p w:rsidR="00000000" w:rsidRDefault="00E063E1">
      <w:bookmarkStart w:id="32" w:name="sub_1021"/>
      <w:r>
        <w:t xml:space="preserve">21. В случаях, </w:t>
      </w:r>
      <w:r>
        <w:t xml:space="preserve">указанных в </w:t>
      </w:r>
      <w:hyperlink r:id="rId12" w:history="1">
        <w:r>
          <w:rPr>
            <w:rStyle w:val="a4"/>
          </w:rPr>
          <w:t>части 10 статьи 19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Федерации", диагностич</w:t>
      </w:r>
      <w:r>
        <w:t xml:space="preserve">еская карта аннулируется органом государственного контроля (надзора) за организацией и проведением технического осмотра транспортных средств </w:t>
      </w:r>
      <w:proofErr w:type="spellStart"/>
      <w:r>
        <w:t>путем</w:t>
      </w:r>
      <w:proofErr w:type="spellEnd"/>
      <w:r>
        <w:t xml:space="preserve"> внесения уполномоченным должностным лицом этого органа соответствующих сведений в единую автоматизированную и</w:t>
      </w:r>
      <w:r>
        <w:t xml:space="preserve">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</w:t>
      </w:r>
      <w:r>
        <w:t xml:space="preserve">соответствии со </w:t>
      </w:r>
      <w:hyperlink r:id="rId13" w:history="1">
        <w:proofErr w:type="spellStart"/>
        <w:r>
          <w:rPr>
            <w:rStyle w:val="a4"/>
          </w:rPr>
          <w:t>статьей</w:t>
        </w:r>
        <w:proofErr w:type="spellEnd"/>
        <w:r>
          <w:rPr>
            <w:rStyle w:val="a4"/>
          </w:rPr>
          <w:t> 14.4.1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E063E1">
      <w:bookmarkStart w:id="33" w:name="sub_1022"/>
      <w:bookmarkEnd w:id="32"/>
      <w:r>
        <w:t>22. Орган государственного контроля (надзора) за организацией и провед</w:t>
      </w:r>
      <w:r>
        <w:t>ением технического осмотра транспортных средств в течение 3 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</w:t>
      </w:r>
      <w:r>
        <w:t>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bookmarkEnd w:id="33"/>
    <w:p w:rsidR="00E063E1" w:rsidRDefault="00E063E1"/>
    <w:sectPr w:rsidR="00E063E1" w:rsidSect="007A62C6">
      <w:footerReference w:type="default" r:id="rId14"/>
      <w:pgSz w:w="11900" w:h="16800"/>
      <w:pgMar w:top="794" w:right="794" w:bottom="794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E1" w:rsidRDefault="00E063E1">
      <w:r>
        <w:separator/>
      </w:r>
    </w:p>
  </w:endnote>
  <w:endnote w:type="continuationSeparator" w:id="0">
    <w:p w:rsidR="00E063E1" w:rsidRDefault="00E0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40"/>
      <w:gridCol w:w="3436"/>
      <w:gridCol w:w="343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063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63E1" w:rsidP="007A62C6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63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D67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 \* MERGEFORMAT </w:instrText>
          </w:r>
          <w:r w:rsidR="00DD676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76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E1" w:rsidRDefault="00E063E1">
      <w:r>
        <w:separator/>
      </w:r>
    </w:p>
  </w:footnote>
  <w:footnote w:type="continuationSeparator" w:id="0">
    <w:p w:rsidR="00E063E1" w:rsidRDefault="00E0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67"/>
    <w:rsid w:val="007A62C6"/>
    <w:rsid w:val="00AB639A"/>
    <w:rsid w:val="00DD6767"/>
    <w:rsid w:val="00E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2BE82"/>
  <w14:defaultImageDpi w14:val="0"/>
  <w15:docId w15:val="{3056613F-C8A2-45F8-9989-1614F7C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805228/1000" TargetMode="External"/><Relationship Id="rId13" Type="http://schemas.openxmlformats.org/officeDocument/2006/relationships/hyperlink" Target="http://internet.garant.ru/document/redirect/12125267/140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7349/0" TargetMode="External"/><Relationship Id="rId12" Type="http://schemas.openxmlformats.org/officeDocument/2006/relationships/hyperlink" Target="http://internet.garant.ru/document/redirect/12187349/19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7349/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87349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805228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2080</Words>
  <Characters>11860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Тимофеев Александр</cp:lastModifiedBy>
  <cp:revision>3</cp:revision>
  <dcterms:created xsi:type="dcterms:W3CDTF">2021-11-01T08:11:00Z</dcterms:created>
  <dcterms:modified xsi:type="dcterms:W3CDTF">2021-11-01T08:12:00Z</dcterms:modified>
</cp:coreProperties>
</file>