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0F" w:rsidRDefault="003242AC">
      <w:pPr>
        <w:ind w:firstLine="698"/>
        <w:jc w:val="right"/>
      </w:pPr>
      <w:bookmarkStart w:id="0" w:name="sub_1100"/>
      <w:r>
        <w:rPr>
          <w:rStyle w:val="a3"/>
        </w:rPr>
        <w:t xml:space="preserve">Приложение </w:t>
      </w:r>
      <w:r w:rsidR="00481454">
        <w:rPr>
          <w:rStyle w:val="a3"/>
        </w:rPr>
        <w:t>№</w:t>
      </w:r>
      <w:bookmarkStart w:id="1" w:name="_GoBack"/>
      <w:bookmarkEnd w:id="1"/>
      <w:r>
        <w:rPr>
          <w:rStyle w:val="a3"/>
        </w:rPr>
        <w:t>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проведения технического</w:t>
      </w:r>
      <w:r>
        <w:rPr>
          <w:rStyle w:val="a3"/>
        </w:rPr>
        <w:br/>
        <w:t>осмотра транспортных средств</w:t>
      </w:r>
    </w:p>
    <w:bookmarkEnd w:id="0"/>
    <w:p w:rsidR="00E0160F" w:rsidRDefault="00E0160F"/>
    <w:p w:rsidR="00E0160F" w:rsidRDefault="003242AC">
      <w:pPr>
        <w:pStyle w:val="1"/>
      </w:pPr>
      <w:r>
        <w:t>Обязательные требования</w:t>
      </w:r>
      <w:r>
        <w:br/>
        <w:t>безопасности транспортных средств, предъявляемые при проведении технического осмотра к транспортным средствам отдельных категорий</w:t>
      </w:r>
    </w:p>
    <w:p w:rsidR="00E0160F" w:rsidRDefault="00E01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8"/>
        <w:gridCol w:w="988"/>
        <w:gridCol w:w="988"/>
        <w:gridCol w:w="989"/>
        <w:gridCol w:w="988"/>
        <w:gridCol w:w="989"/>
        <w:gridCol w:w="836"/>
        <w:gridCol w:w="1141"/>
        <w:gridCol w:w="1127"/>
        <w:gridCol w:w="990"/>
      </w:tblGrid>
      <w:tr w:rsidR="00E0160F">
        <w:tc>
          <w:tcPr>
            <w:tcW w:w="5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0F" w:rsidRDefault="003242AC">
            <w:pPr>
              <w:pStyle w:val="a5"/>
              <w:jc w:val="center"/>
            </w:pPr>
            <w:r>
              <w:t>Обязательные требования безопасности</w:t>
            </w:r>
          </w:p>
          <w:p w:rsidR="00E0160F" w:rsidRDefault="003242AC">
            <w:pPr>
              <w:pStyle w:val="a5"/>
              <w:jc w:val="center"/>
            </w:pPr>
            <w:r>
              <w:t>транспортных средств</w:t>
            </w:r>
          </w:p>
        </w:tc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Категории транспортных средств</w:t>
            </w:r>
            <w:hyperlink w:anchor="sub_9991" w:history="1">
              <w:r>
                <w:rPr>
                  <w:rStyle w:val="a4"/>
                </w:rPr>
                <w:t>1</w:t>
              </w:r>
            </w:hyperlink>
          </w:p>
        </w:tc>
      </w:tr>
      <w:tr w:rsidR="00E0160F">
        <w:tc>
          <w:tcPr>
            <w:tcW w:w="59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0F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0F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0F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0F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0F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0F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0F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2AC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0F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2AC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L</w:t>
            </w:r>
          </w:p>
        </w:tc>
      </w:tr>
      <w:tr w:rsidR="00E0160F"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0F" w:rsidRDefault="00E0160F">
            <w:pPr>
              <w:pStyle w:val="a5"/>
            </w:pPr>
          </w:p>
        </w:tc>
      </w:tr>
      <w:tr w:rsidR="00E0160F"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1"/>
            </w:pPr>
            <w:bookmarkStart w:id="2" w:name="sub_10111"/>
            <w:r>
              <w:t>I. Тормозные системы</w:t>
            </w:r>
            <w:bookmarkEnd w:id="2"/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3" w:name="sub_1101"/>
            <w:r>
              <w:t xml:space="preserve">1. Показатели эффективности тормозной системы </w:t>
            </w:r>
            <w:r>
              <w:br/>
              <w:t xml:space="preserve">и устойчивости транспортного средства должны соответствовать требованиям </w:t>
            </w:r>
            <w:hyperlink r:id="rId17" w:history="1">
              <w:r>
                <w:rPr>
                  <w:rStyle w:val="a4"/>
                </w:rPr>
                <w:t>пунктов 1.2 - 1.6</w:t>
              </w:r>
            </w:hyperlink>
            <w:r>
              <w:t xml:space="preserve">, </w:t>
            </w:r>
            <w:hyperlink r:id="rId18" w:history="1">
              <w:r>
                <w:rPr>
                  <w:rStyle w:val="a4"/>
                </w:rPr>
                <w:t>1.8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1.10</w:t>
              </w:r>
            </w:hyperlink>
            <w:r>
              <w:t xml:space="preserve"> приложения N 8 к техническому регламенту Таможенного союза "О безопасности колесных транспортных средств" (ТР ТС 018/2011), утвержденному </w:t>
            </w:r>
            <w:hyperlink r:id="rId20" w:history="1">
              <w:r>
                <w:rPr>
                  <w:rStyle w:val="a4"/>
                </w:rPr>
                <w:t>решением</w:t>
              </w:r>
            </w:hyperlink>
            <w:r>
              <w:t xml:space="preserve"> Комиссии </w:t>
            </w:r>
            <w:r>
              <w:br/>
              <w:t>Таможенного союза от 9 декабря 2011 г. N 877 (далее - ТР ТС 018/2011)</w:t>
            </w:r>
            <w:bookmarkEnd w:id="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" w:name="sub_1102"/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21" w:history="1">
              <w:r>
                <w:rPr>
                  <w:rStyle w:val="a4"/>
                </w:rPr>
                <w:t>пункту 1.4</w:t>
              </w:r>
            </w:hyperlink>
            <w:r>
              <w:t xml:space="preserve"> приложения N 8 к ТР ТС 018/2011</w:t>
            </w:r>
            <w:bookmarkEnd w:id="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" w:name="sub_1103"/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  <w:bookmarkEnd w:id="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" w:name="sub_1104"/>
            <w:r>
              <w:t>4. Утечки сжатого воздуха из колесных тормозных камер не допускаются</w:t>
            </w:r>
            <w:bookmarkEnd w:id="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" w:name="sub_1105"/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  <w:bookmarkEnd w:id="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" w:name="sub_1106"/>
            <w:r>
              <w:t xml:space="preserve">6. Коррозия, грозящая потерей герметичности или </w:t>
            </w:r>
            <w:r>
              <w:lastRenderedPageBreak/>
              <w:t>разрушением, не допускается</w:t>
            </w:r>
            <w:bookmarkEnd w:id="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lastRenderedPageBreak/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9" w:name="sub_1107"/>
            <w:r>
              <w:t>7. Механические повреждения тормозных трубопроводов не допускаются</w:t>
            </w:r>
            <w:bookmarkEnd w:id="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10" w:name="sub_1108"/>
            <w:r>
              <w:t>8. Наличие деталей с трещинами или остаточной деформацией в тормозном приводе не допускается</w:t>
            </w:r>
            <w:bookmarkEnd w:id="1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11" w:name="sub_1109"/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  <w:bookmarkEnd w:id="1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12" w:name="sub_1110"/>
            <w:r>
              <w:t>10. Набухание тормозных шлангов под давлением, наличие трещин на них и видимых мест перетирания не допускаются</w:t>
            </w:r>
            <w:bookmarkEnd w:id="1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13" w:name="sub_1111"/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  <w:bookmarkEnd w:id="1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1"/>
            </w:pPr>
            <w:bookmarkStart w:id="14" w:name="sub_10112"/>
            <w:r>
              <w:t>II. Рулевое управление</w:t>
            </w:r>
            <w:bookmarkEnd w:id="14"/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15" w:name="sub_1112"/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  <w:bookmarkEnd w:id="1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16" w:name="sub_1113"/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  <w:bookmarkEnd w:id="1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17" w:name="sub_1114"/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22" w:history="1">
              <w:r>
                <w:rPr>
                  <w:rStyle w:val="a4"/>
                </w:rPr>
                <w:t>пункте 2.3</w:t>
              </w:r>
            </w:hyperlink>
            <w:r>
              <w:t xml:space="preserve"> приложения N 8 к ТР ТС 018/2011</w:t>
            </w:r>
            <w:bookmarkEnd w:id="1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18" w:name="sub_1115"/>
            <w:r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  <w:bookmarkEnd w:id="1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19" w:name="sub_1116"/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  <w:bookmarkEnd w:id="1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Х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20" w:name="sub_1117"/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  <w:bookmarkEnd w:id="2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1"/>
            </w:pPr>
            <w:bookmarkStart w:id="21" w:name="sub_113"/>
            <w:r>
              <w:t>III. Внешние световые приборы</w:t>
            </w:r>
            <w:bookmarkEnd w:id="21"/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22" w:name="sub_1118"/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23" w:history="1">
              <w:r>
                <w:rPr>
                  <w:rStyle w:val="a4"/>
                </w:rPr>
                <w:t>пунктов 3.1 - 3.5</w:t>
              </w:r>
            </w:hyperlink>
            <w:r>
              <w:t xml:space="preserve">, а также </w:t>
            </w:r>
            <w:hyperlink r:id="rId24" w:history="1">
              <w:r>
                <w:rPr>
                  <w:rStyle w:val="a4"/>
                </w:rPr>
                <w:t>таблицы 3.1</w:t>
              </w:r>
            </w:hyperlink>
            <w:r>
              <w:t xml:space="preserve"> приложения N 8 к ТР ТС 018/2011</w:t>
            </w:r>
            <w:bookmarkEnd w:id="2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23" w:name="sub_1119"/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  <w:bookmarkEnd w:id="23"/>
          </w:p>
          <w:p w:rsidR="00E0160F" w:rsidRDefault="003242AC">
            <w:pPr>
              <w:pStyle w:val="a7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25" w:history="1">
              <w:r>
                <w:rPr>
                  <w:rStyle w:val="a4"/>
                </w:rPr>
                <w:t>ТР ТС 018/2011</w:t>
              </w:r>
            </w:hyperlink>
            <w:r>
              <w:t>.</w:t>
            </w:r>
          </w:p>
          <w:p w:rsidR="00E0160F" w:rsidRDefault="003242AC">
            <w:pPr>
              <w:pStyle w:val="a7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ТР ТС 018/2011, подтверждение этого соответствия должно производиться в соответствии с </w:t>
            </w:r>
            <w:hyperlink r:id="rId26" w:history="1">
              <w:r>
                <w:rPr>
                  <w:rStyle w:val="a4"/>
                </w:rPr>
                <w:t>разделом 9</w:t>
              </w:r>
            </w:hyperlink>
            <w:r>
              <w:t xml:space="preserve"> приложения N 9 к ТР ТС 018/2011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24" w:name="sub_1120"/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  <w:bookmarkEnd w:id="2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25" w:name="sub_1121"/>
            <w:r>
              <w:t xml:space="preserve">21. Углы регулировки и сила света фар должны соответствовать требованиям </w:t>
            </w:r>
            <w:hyperlink r:id="rId27" w:history="1">
              <w:r>
                <w:rPr>
                  <w:rStyle w:val="a4"/>
                </w:rPr>
                <w:t>пунктов 3.8.4 - 3.8.8</w:t>
              </w:r>
            </w:hyperlink>
            <w:r>
              <w:t xml:space="preserve"> приложения N 8 к ТР ТС 018/2011</w:t>
            </w:r>
            <w:bookmarkEnd w:id="2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26" w:name="sub_1122"/>
            <w:r>
              <w:t>22. Изменение мест расположения и демонтаж предусмотренных конструкцией транспортного средства фар и сигнальных фонарей не допускаются</w:t>
            </w:r>
            <w:hyperlink w:anchor="sub_9992" w:history="1">
              <w:r>
                <w:rPr>
                  <w:rStyle w:val="a4"/>
                </w:rPr>
                <w:t>2</w:t>
              </w:r>
            </w:hyperlink>
            <w:bookmarkEnd w:id="2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27" w:name="sub_1123"/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28" w:history="1">
              <w:r>
                <w:rPr>
                  <w:rStyle w:val="a4"/>
                </w:rPr>
                <w:t>приложения N 8</w:t>
              </w:r>
            </w:hyperlink>
            <w:r>
              <w:t xml:space="preserve"> к ТР ТС 018/2011:</w:t>
            </w:r>
            <w:bookmarkEnd w:id="27"/>
          </w:p>
          <w:p w:rsidR="00E0160F" w:rsidRDefault="003242AC">
            <w:pPr>
              <w:pStyle w:val="a7"/>
            </w:pPr>
            <w:r>
              <w:t xml:space="preserve">светоотражающая маркировка - </w:t>
            </w:r>
            <w:hyperlink r:id="rId29" w:history="1">
              <w:r>
                <w:rPr>
                  <w:rStyle w:val="a4"/>
                </w:rPr>
                <w:t>пункту 3.7</w:t>
              </w:r>
            </w:hyperlink>
            <w:r>
              <w:t>;</w:t>
            </w:r>
          </w:p>
          <w:p w:rsidR="00E0160F" w:rsidRDefault="003242AC">
            <w:pPr>
              <w:pStyle w:val="a7"/>
            </w:pPr>
            <w:r>
              <w:t xml:space="preserve">фары ближнего и дальнего света и противотуманные - </w:t>
            </w:r>
            <w:hyperlink r:id="rId30" w:history="1">
              <w:r>
                <w:rPr>
                  <w:rStyle w:val="a4"/>
                </w:rPr>
                <w:t>пункту 3.8.1</w:t>
              </w:r>
            </w:hyperlink>
            <w:r>
              <w:t>;</w:t>
            </w:r>
          </w:p>
          <w:p w:rsidR="00E0160F" w:rsidRDefault="003242AC">
            <w:pPr>
              <w:pStyle w:val="a7"/>
            </w:pPr>
            <w:r>
              <w:t xml:space="preserve">источники света в фарах - </w:t>
            </w:r>
            <w:hyperlink r:id="rId31" w:history="1">
              <w:r>
                <w:rPr>
                  <w:rStyle w:val="a4"/>
                </w:rPr>
                <w:t>пункту 3.8.2</w:t>
              </w:r>
            </w:hyperlink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1"/>
            </w:pPr>
            <w:bookmarkStart w:id="28" w:name="sub_114"/>
            <w:r>
              <w:t>IV. Стеклоочистители и стеклоомыватели</w:t>
            </w:r>
            <w:bookmarkEnd w:id="28"/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29" w:name="sub_1124"/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  <w:bookmarkEnd w:id="2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30" w:name="sub_1125"/>
            <w:r>
              <w:t>25. Стеклоомыватель должен обеспечивать подачу жидкости в зоны очистки стекла</w:t>
            </w:r>
            <w:bookmarkEnd w:id="3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1"/>
            </w:pPr>
            <w:bookmarkStart w:id="31" w:name="sub_115"/>
            <w:r>
              <w:t>V. Шины и колеса</w:t>
            </w:r>
            <w:bookmarkEnd w:id="31"/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</w:pPr>
            <w:bookmarkStart w:id="32" w:name="sub_1126"/>
            <w:r>
              <w:t>26. Остаточная глубина рисунка протектора шин</w:t>
            </w:r>
            <w:bookmarkEnd w:id="32"/>
          </w:p>
          <w:p w:rsidR="00E0160F" w:rsidRDefault="003242AC">
            <w:pPr>
              <w:pStyle w:val="a7"/>
            </w:pPr>
            <w:r>
              <w:t xml:space="preserve">должна соответствовать требованиям </w:t>
            </w:r>
            <w:hyperlink r:id="rId32" w:history="1">
              <w:r>
                <w:rPr>
                  <w:rStyle w:val="a4"/>
                </w:rPr>
                <w:t>пункта 5.6.1</w:t>
              </w:r>
            </w:hyperlink>
            <w:r>
              <w:t xml:space="preserve"> </w:t>
            </w:r>
            <w:r>
              <w:br/>
              <w:t xml:space="preserve">и </w:t>
            </w:r>
            <w:hyperlink r:id="rId33" w:history="1">
              <w:r>
                <w:rPr>
                  <w:rStyle w:val="a4"/>
                </w:rPr>
                <w:t>5.6.2</w:t>
              </w:r>
            </w:hyperlink>
            <w:r>
              <w:t xml:space="preserve"> приложения N 8 к ТР ТС 018/2011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33" w:name="sub_1127"/>
            <w:r>
              <w:t xml:space="preserve">27. Шина считается непригодной к эксплуатации в случаях, установленных </w:t>
            </w:r>
            <w:hyperlink r:id="rId34" w:history="1">
              <w:r>
                <w:rPr>
                  <w:rStyle w:val="a4"/>
                </w:rPr>
                <w:t>пунктами 5.6.1 - 5.6.5</w:t>
              </w:r>
            </w:hyperlink>
            <w:r>
              <w:t xml:space="preserve"> приложения N 8 к ТР ТС 018/2011</w:t>
            </w:r>
            <w:bookmarkEnd w:id="3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34" w:name="sub_1128"/>
            <w:r>
              <w:t>28. Отсутствие хотя бы одного болта или гайки крепления дисков и ободьев колес не допускается</w:t>
            </w:r>
            <w:bookmarkEnd w:id="3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35" w:name="sub_1129"/>
            <w:r>
              <w:t>29. Наличие трещин на дисках и ободьях колес, а также следов их устранения сваркой не допускается</w:t>
            </w:r>
            <w:bookmarkEnd w:id="3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36" w:name="sub_1130"/>
            <w:r>
              <w:t>30. Видимые нарушения формы и размеров крепежных отверстий в дисках колес не допускаются</w:t>
            </w:r>
            <w:bookmarkEnd w:id="3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37" w:name="sub_1131"/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  <w:bookmarkEnd w:id="3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1"/>
            </w:pPr>
            <w:bookmarkStart w:id="38" w:name="sub_116"/>
            <w:r>
              <w:t>VI. Двигатель и его системы</w:t>
            </w:r>
            <w:bookmarkEnd w:id="38"/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39" w:name="sub_1132"/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35" w:history="1">
              <w:r>
                <w:rPr>
                  <w:rStyle w:val="a4"/>
                </w:rPr>
                <w:t>пунктов 9.1</w:t>
              </w:r>
            </w:hyperlink>
            <w:r>
              <w:t xml:space="preserve"> и </w:t>
            </w:r>
            <w:hyperlink r:id="rId36" w:history="1">
              <w:r>
                <w:rPr>
                  <w:rStyle w:val="a4"/>
                </w:rPr>
                <w:t>9.2</w:t>
              </w:r>
            </w:hyperlink>
            <w:r>
              <w:t xml:space="preserve"> приложения N 8 к ТР ТС 018/2011</w:t>
            </w:r>
            <w:bookmarkEnd w:id="3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0" w:name="sub_1133"/>
            <w:r>
              <w:t>33. Подтекание и каплепадение топлива в системе питания бензиновых и дизельных двигателей не допускаются</w:t>
            </w:r>
            <w:bookmarkEnd w:id="4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1" w:name="sub_1134"/>
            <w:r>
              <w:t xml:space="preserve">34. Запорные устройства топливных баков </w:t>
            </w:r>
            <w:r>
              <w:br/>
              <w:t>и устройства перекрытия топлива должны быть работоспособны</w:t>
            </w:r>
            <w:bookmarkEnd w:id="4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2" w:name="sub_1135"/>
            <w:r>
              <w:t xml:space="preserve">35. Система питания газобаллонных транспортных средств, ее размещение и установка должны соответствовать требованиям </w:t>
            </w:r>
            <w:hyperlink r:id="rId37" w:history="1">
              <w:r>
                <w:rPr>
                  <w:rStyle w:val="a4"/>
                </w:rPr>
                <w:t>пункта 9.8</w:t>
              </w:r>
            </w:hyperlink>
            <w:r>
              <w:t xml:space="preserve"> приложения N 8 к ТР ТС 018/2011</w:t>
            </w:r>
            <w:bookmarkEnd w:id="4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3" w:name="sub_1136"/>
            <w:r>
              <w:t xml:space="preserve">36. Уровень шума выпускной системы транспортного средства должен соответствовать требованиям </w:t>
            </w:r>
            <w:r>
              <w:br/>
            </w:r>
            <w:hyperlink r:id="rId38" w:history="1">
              <w:r>
                <w:rPr>
                  <w:rStyle w:val="a4"/>
                </w:rPr>
                <w:t>пункта 9.9</w:t>
              </w:r>
            </w:hyperlink>
            <w:r>
              <w:t xml:space="preserve"> приложения N 8 к ТР ТС 018/2011</w:t>
            </w:r>
            <w:bookmarkEnd w:id="4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1"/>
            </w:pPr>
            <w:bookmarkStart w:id="44" w:name="sub_117"/>
            <w:r>
              <w:t>VII. Прочие элементы конструкции</w:t>
            </w:r>
            <w:bookmarkEnd w:id="44"/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5" w:name="sub_1137"/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39" w:history="1">
              <w:r>
                <w:rPr>
                  <w:rStyle w:val="a4"/>
                </w:rPr>
                <w:t>таблице 4.1</w:t>
              </w:r>
            </w:hyperlink>
            <w:r>
              <w:t xml:space="preserve"> приложения N 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  <w:bookmarkEnd w:id="4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6" w:name="sub_1138"/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</w:t>
            </w:r>
            <w:proofErr w:type="gramStart"/>
            <w:r>
              <w:t>в стекла</w:t>
            </w:r>
            <w:proofErr w:type="gramEnd"/>
            <w:r>
              <w:t xml:space="preserve">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40" w:history="1">
              <w:r>
                <w:rPr>
                  <w:rStyle w:val="a4"/>
                </w:rPr>
                <w:t>пункта 4.3</w:t>
              </w:r>
            </w:hyperlink>
            <w:r>
              <w:t xml:space="preserve"> приложения N 8 к ТР ТС 018/2011</w:t>
            </w:r>
            <w:bookmarkEnd w:id="4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7" w:name="sub_1139"/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41" w:history="1">
              <w:r>
                <w:rPr>
                  <w:rStyle w:val="a4"/>
                </w:rPr>
                <w:t>пункта 4.3</w:t>
              </w:r>
            </w:hyperlink>
            <w:r>
              <w:t xml:space="preserve"> приложения N 8 к ТР ТС 018/2011</w:t>
            </w:r>
            <w:bookmarkEnd w:id="4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8" w:name="sub_1140"/>
            <w:r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  <w:bookmarkEnd w:id="4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49" w:name="sub_1141"/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  <w:bookmarkEnd w:id="4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0" w:name="sub_1142"/>
            <w:r>
              <w:t>42. Запоры бортов грузовой платформы и запоры горловин цистерн должны быть работоспособны</w:t>
            </w:r>
            <w:bookmarkEnd w:id="5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1" w:name="sub_1143"/>
            <w:r>
              <w:t>43. Аварийный выключатель дверей и сигнал требования остановки должны быть работоспособны</w:t>
            </w:r>
            <w:bookmarkEnd w:id="5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2" w:name="sub_1144"/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  <w:bookmarkEnd w:id="5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3" w:name="sub_1145"/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  <w:bookmarkEnd w:id="5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4" w:name="sub_1146"/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  <w:bookmarkEnd w:id="5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5" w:name="sub_1147"/>
            <w:r>
              <w:t xml:space="preserve">47. Задние и боковые защитные устройства должны соответствовать требованиям </w:t>
            </w:r>
            <w:hyperlink r:id="rId42" w:history="1">
              <w:r>
                <w:rPr>
                  <w:rStyle w:val="a4"/>
                </w:rPr>
                <w:t>пункта 8</w:t>
              </w:r>
            </w:hyperlink>
            <w:r>
              <w:t xml:space="preserve"> приложения N 8 к ТР ТС 018/2011</w:t>
            </w:r>
            <w:bookmarkEnd w:id="5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6" w:name="sub_1148"/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  <w:bookmarkEnd w:id="5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7" w:name="sub_1149"/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  <w:bookmarkEnd w:id="5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8" w:name="sub_1150"/>
            <w:r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  <w:bookmarkEnd w:id="5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59" w:name="sub_1151"/>
            <w:r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  <w:bookmarkEnd w:id="5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0" w:name="sub_1152"/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  <w:bookmarkEnd w:id="6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1" w:name="sub_1153"/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43" w:history="1">
              <w:r>
                <w:rPr>
                  <w:rStyle w:val="a4"/>
                </w:rPr>
                <w:t>пунктом 6.8</w:t>
              </w:r>
            </w:hyperlink>
            <w:r>
              <w:t xml:space="preserve"> приложения N 8 к ТР ТС 018/2011</w:t>
            </w:r>
            <w:bookmarkEnd w:id="6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2" w:name="sub_1154"/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  <w:bookmarkEnd w:id="62"/>
          </w:p>
          <w:p w:rsidR="00E0160F" w:rsidRDefault="003242AC">
            <w:pPr>
              <w:pStyle w:val="a7"/>
            </w:pPr>
            <w:r>
              <w:t>надрыв на лямке, видимый невооруженным глазом;</w:t>
            </w:r>
          </w:p>
          <w:p w:rsidR="00E0160F" w:rsidRDefault="003242AC">
            <w:pPr>
              <w:pStyle w:val="a7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E0160F" w:rsidRDefault="003242AC">
            <w:pPr>
              <w:pStyle w:val="a7"/>
            </w:pPr>
            <w:r>
              <w:t>лямка не вытягивается или не втягивается во втягивающее устройство (катушку);</w:t>
            </w:r>
          </w:p>
          <w:p w:rsidR="00E0160F" w:rsidRDefault="003242AC">
            <w:pPr>
              <w:pStyle w:val="a7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3" w:name="sub_1155"/>
            <w:r>
              <w:t xml:space="preserve">55. Транспортные средства (кроме транспортных средств категорий O, </w:t>
            </w:r>
            <w:r w:rsidR="00DD6767">
              <w:rPr>
                <w:noProof/>
              </w:rPr>
              <w:drawing>
                <wp:inline distT="0" distB="0" distL="0" distR="0">
                  <wp:extent cx="400050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45" w:history="1">
              <w:r>
                <w:rPr>
                  <w:rStyle w:val="a4"/>
                </w:rPr>
                <w:t>пунктов 11.1</w:t>
              </w:r>
            </w:hyperlink>
            <w:r>
              <w:t xml:space="preserve"> и </w:t>
            </w:r>
            <w:hyperlink r:id="rId46" w:history="1">
              <w:r>
                <w:rPr>
                  <w:rStyle w:val="a4"/>
                </w:rPr>
                <w:t>11.2</w:t>
              </w:r>
            </w:hyperlink>
            <w:r>
              <w:t xml:space="preserve"> приложения N 8 к ТР ТС 018/2011</w:t>
            </w:r>
            <w:bookmarkEnd w:id="6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4" w:name="sub_1156"/>
            <w:r>
              <w:t>56. Транспортные средства должны быть укомплектованы не менее чем 2 противооткатными упорами</w:t>
            </w:r>
            <w:bookmarkEnd w:id="6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5" w:name="sub_1157"/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47" w:history="1">
              <w:r>
                <w:rPr>
                  <w:rStyle w:val="a4"/>
                </w:rPr>
                <w:t>пункта 11.4</w:t>
              </w:r>
            </w:hyperlink>
            <w:r>
              <w:t xml:space="preserve"> приложения N 8 к ТР ТС 018/2011</w:t>
            </w:r>
            <w:bookmarkEnd w:id="6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6" w:name="sub_1158"/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  <w:bookmarkEnd w:id="6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7" w:name="sub_1159"/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  <w:bookmarkEnd w:id="6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8" w:name="sub_1160"/>
            <w:r>
              <w:t>60. 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  <w:bookmarkEnd w:id="6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69" w:name="sub_1161"/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48" w:history="1">
              <w:r>
                <w:rPr>
                  <w:rStyle w:val="a4"/>
                </w:rPr>
                <w:t>пункта 2.3</w:t>
              </w:r>
            </w:hyperlink>
            <w:r>
              <w:t xml:space="preserve"> приложения N 5 к ТР ТС 018/2011</w:t>
            </w:r>
            <w:bookmarkEnd w:id="6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0" w:name="sub_1162"/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  <w:bookmarkEnd w:id="7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1" w:name="sub_1163"/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  <w:bookmarkEnd w:id="7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2" w:name="sub_1164"/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  <w:bookmarkEnd w:id="7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3" w:name="sub_1165"/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  <w:bookmarkEnd w:id="73"/>
          </w:p>
          <w:p w:rsidR="00E0160F" w:rsidRDefault="003242AC">
            <w:pPr>
              <w:pStyle w:val="a7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E0160F" w:rsidRDefault="003242AC">
            <w:pPr>
              <w:pStyle w:val="a7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4" w:name="sub_1166"/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49" w:history="1">
              <w:r>
                <w:rPr>
                  <w:rStyle w:val="a4"/>
                </w:rPr>
                <w:t>пункта 118</w:t>
              </w:r>
            </w:hyperlink>
            <w:r>
              <w:t xml:space="preserve"> приложения N 10 </w:t>
            </w:r>
            <w:r>
              <w:br/>
              <w:t>к ТР ТС 018/2011</w:t>
            </w:r>
            <w:bookmarkEnd w:id="7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5" w:name="sub_1167"/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50" w:history="1">
              <w:r>
                <w:rPr>
                  <w:rStyle w:val="a4"/>
                </w:rPr>
                <w:t>разделом 4 главы V</w:t>
              </w:r>
            </w:hyperlink>
            <w:r>
              <w:t xml:space="preserve"> ТР ТС 018/2011, не допускаются</w:t>
            </w:r>
            <w:hyperlink w:anchor="sub_9993" w:history="1">
              <w:r>
                <w:rPr>
                  <w:rStyle w:val="a4"/>
                </w:rPr>
                <w:t>3</w:t>
              </w:r>
            </w:hyperlink>
            <w:bookmarkEnd w:id="7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6" w:name="sub_1168"/>
            <w:r>
              <w:t xml:space="preserve">68. Транспортные средства категорий </w:t>
            </w:r>
            <w:r w:rsidR="00DD6767"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DD6767"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должны отвечать дополнительным требованиям, установленным в </w:t>
            </w:r>
            <w:hyperlink r:id="rId53" w:history="1">
              <w:r>
                <w:rPr>
                  <w:rStyle w:val="a4"/>
                </w:rPr>
                <w:t>разделе 13</w:t>
              </w:r>
            </w:hyperlink>
            <w:r>
              <w:t xml:space="preserve"> приложения N 8 к ТР ТС 018/2011</w:t>
            </w:r>
            <w:bookmarkEnd w:id="7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7" w:name="sub_1169"/>
            <w:r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54" w:history="1">
              <w:r>
                <w:rPr>
                  <w:rStyle w:val="a4"/>
                </w:rPr>
                <w:t>разделе 14</w:t>
              </w:r>
            </w:hyperlink>
            <w:r>
              <w:t xml:space="preserve"> приложения N 8 к ТР ТС 018/2011</w:t>
            </w:r>
            <w:bookmarkEnd w:id="7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8" w:name="sub_1170"/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55" w:history="1">
              <w:r>
                <w:rPr>
                  <w:rStyle w:val="a4"/>
                </w:rPr>
                <w:t>пунктами 15.1 - 15.4</w:t>
              </w:r>
            </w:hyperlink>
            <w:r>
              <w:t xml:space="preserve">, </w:t>
            </w:r>
            <w:hyperlink r:id="rId56" w:history="1">
              <w:r>
                <w:rPr>
                  <w:rStyle w:val="a4"/>
                </w:rPr>
                <w:t>15.6 - 15.8 раздела 15</w:t>
              </w:r>
            </w:hyperlink>
            <w:r>
              <w:t xml:space="preserve"> приложения N 8 к ТР ТС 018/2011</w:t>
            </w:r>
            <w:bookmarkEnd w:id="7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79" w:name="sub_1171"/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57" w:history="1">
              <w:r>
                <w:rPr>
                  <w:rStyle w:val="a4"/>
                </w:rPr>
                <w:t>разделе 16</w:t>
              </w:r>
            </w:hyperlink>
            <w:r>
              <w:t xml:space="preserve"> приложения N 8 к ТР ТС 018/2011</w:t>
            </w:r>
            <w:bookmarkEnd w:id="79"/>
          </w:p>
          <w:p w:rsidR="00E0160F" w:rsidRDefault="00E0160F">
            <w:pPr>
              <w:pStyle w:val="a5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0" w:name="sub_1172"/>
            <w:r>
              <w:t xml:space="preserve">72. Транспортные средства для перевозки грузов </w:t>
            </w:r>
            <w:r>
              <w:br/>
              <w:t xml:space="preserve">с использованием прицепа-роспуска должны отвечать дополнительным требованиям, установленным в </w:t>
            </w:r>
            <w:hyperlink r:id="rId58" w:history="1">
              <w:r>
                <w:rPr>
                  <w:rStyle w:val="a4"/>
                </w:rPr>
                <w:t>разделе 17</w:t>
              </w:r>
            </w:hyperlink>
            <w:r>
              <w:t xml:space="preserve"> приложения N 8 к ТР ТС 018/2011</w:t>
            </w:r>
            <w:bookmarkEnd w:id="8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1" w:name="sub_1173"/>
            <w:r>
              <w:t xml:space="preserve">73. Автоэвакуаторы должны отвечать дополнительным требованиям, установленным в </w:t>
            </w:r>
            <w:hyperlink r:id="rId59" w:history="1">
              <w:r>
                <w:rPr>
                  <w:rStyle w:val="a4"/>
                </w:rPr>
                <w:t>разделе 18</w:t>
              </w:r>
            </w:hyperlink>
            <w:r>
              <w:t xml:space="preserve"> приложения N 8 к ТР ТС 018/2011</w:t>
            </w:r>
            <w:bookmarkEnd w:id="8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2" w:name="sub_1174"/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60" w:history="1">
              <w:r>
                <w:rPr>
                  <w:rStyle w:val="a4"/>
                </w:rPr>
                <w:t>разделе 19</w:t>
              </w:r>
            </w:hyperlink>
            <w:r>
              <w:t xml:space="preserve"> приложения N 8 к ТР ТС 018/2011</w:t>
            </w:r>
            <w:bookmarkEnd w:id="8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3" w:name="sub_1175"/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61" w:history="1">
              <w:r>
                <w:rPr>
                  <w:rStyle w:val="a4"/>
                </w:rPr>
                <w:t>разделе 20</w:t>
              </w:r>
            </w:hyperlink>
            <w:r>
              <w:t xml:space="preserve"> приложения N 8 к ТР ТС 018/2011</w:t>
            </w:r>
            <w:bookmarkEnd w:id="8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4" w:name="sub_1176"/>
            <w:r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62" w:history="1">
              <w:r>
                <w:rPr>
                  <w:rStyle w:val="a4"/>
                </w:rPr>
                <w:t>разделе 21</w:t>
              </w:r>
            </w:hyperlink>
            <w:r>
              <w:t xml:space="preserve"> приложения N 8 к ТР ТС 018/2011</w:t>
            </w:r>
            <w:bookmarkEnd w:id="8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5" w:name="sub_1177"/>
            <w:r>
              <w:t xml:space="preserve">77. Транспортные средства - цистерны для перевозки </w:t>
            </w:r>
            <w:r>
              <w:br/>
              <w:t xml:space="preserve">и заправки нефтепродуктов должны отвечать дополнительным требованиям, установленным в </w:t>
            </w:r>
            <w:hyperlink r:id="rId63" w:history="1">
              <w:r>
                <w:rPr>
                  <w:rStyle w:val="a4"/>
                </w:rPr>
                <w:t>разделе 22</w:t>
              </w:r>
            </w:hyperlink>
            <w:r>
              <w:t xml:space="preserve"> приложения N 8 к ТР ТС 018/2011</w:t>
            </w:r>
            <w:bookmarkEnd w:id="8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6" w:name="sub_1178"/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64" w:history="1">
              <w:r>
                <w:rPr>
                  <w:rStyle w:val="a4"/>
                </w:rPr>
                <w:t>разделе 23</w:t>
              </w:r>
            </w:hyperlink>
            <w:r>
              <w:t xml:space="preserve"> приложения N 8 к ТР ТС 018/2011</w:t>
            </w:r>
            <w:bookmarkEnd w:id="8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7" w:name="sub_1179"/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65" w:history="1">
              <w:r>
                <w:rPr>
                  <w:rStyle w:val="a4"/>
                </w:rPr>
                <w:t>разделе 24</w:t>
              </w:r>
            </w:hyperlink>
            <w:r>
              <w:t xml:space="preserve"> приложения N 8 к ТР ТС 018/2011</w:t>
            </w:r>
            <w:bookmarkEnd w:id="8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8" w:name="sub_1180"/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66" w:history="1">
              <w:r>
                <w:rPr>
                  <w:rStyle w:val="a4"/>
                </w:rPr>
                <w:t>разделе 25</w:t>
              </w:r>
            </w:hyperlink>
            <w:r>
              <w:t xml:space="preserve"> приложения N 8 к ТР ТС 018/2011</w:t>
            </w:r>
            <w:bookmarkEnd w:id="8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89" w:name="sub_1181"/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67" w:history="1">
              <w:r>
                <w:rPr>
                  <w:rStyle w:val="a4"/>
                </w:rPr>
                <w:t>разделе 26</w:t>
              </w:r>
            </w:hyperlink>
            <w:r>
              <w:t xml:space="preserve"> приложения N 8 к ТР ТС 018/2011</w:t>
            </w:r>
            <w:bookmarkEnd w:id="8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  <w:tr w:rsidR="00E0160F"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7"/>
            </w:pPr>
            <w:bookmarkStart w:id="90" w:name="sub_1182"/>
            <w:r>
              <w:t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Европейским соглашением, касающимся работы экипажей транспортных средств, производящих международные автомобильные перевозки (ЕСТР)</w:t>
            </w:r>
            <w:hyperlink w:anchor="sub_9994" w:history="1">
              <w:r>
                <w:rPr>
                  <w:rStyle w:val="a4"/>
                </w:rPr>
                <w:t>4</w:t>
              </w:r>
            </w:hyperlink>
            <w:r>
              <w:t xml:space="preserve"> (далее - контрольное устройство (тахограф). 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  <w:bookmarkEnd w:id="90"/>
          </w:p>
          <w:p w:rsidR="00E0160F" w:rsidRDefault="003242AC">
            <w:pPr>
              <w:pStyle w:val="a7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</w:t>
            </w:r>
            <w:r>
              <w:br/>
              <w:t>и о дате их измерения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160F" w:rsidRDefault="003242AC">
            <w:pPr>
              <w:pStyle w:val="a5"/>
              <w:jc w:val="center"/>
            </w:pPr>
            <w:r>
              <w:t>-</w:t>
            </w:r>
          </w:p>
        </w:tc>
      </w:tr>
    </w:tbl>
    <w:p w:rsidR="00E0160F" w:rsidRDefault="00E0160F"/>
    <w:p w:rsidR="00E0160F" w:rsidRDefault="003242AC">
      <w:r>
        <w:rPr>
          <w:rStyle w:val="a3"/>
        </w:rPr>
        <w:t>Примечание</w:t>
      </w:r>
      <w:r>
        <w:t>. Символ "X" означает, что требование применяется к транспортному средству соответствующей категории. Символ "-" означает, что требование не применяется к транспортному средству соответствующей категории.</w:t>
      </w:r>
    </w:p>
    <w:p w:rsidR="00E0160F" w:rsidRDefault="00E0160F"/>
    <w:p w:rsidR="00E0160F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0160F" w:rsidRDefault="003242AC">
      <w:pPr>
        <w:pStyle w:val="a8"/>
      </w:pPr>
      <w:bookmarkStart w:id="91" w:name="sub_9991"/>
      <w:r>
        <w:t xml:space="preserve">1 Категории транспортных средств соответствуют классификации, установленной в </w:t>
      </w:r>
      <w:hyperlink r:id="rId68" w:history="1">
        <w:r>
          <w:rPr>
            <w:rStyle w:val="a4"/>
          </w:rPr>
          <w:t>подпункте 1.1</w:t>
        </w:r>
      </w:hyperlink>
      <w:r>
        <w:t xml:space="preserve"> приложения N 1 к ТР ТС 018/2011.</w:t>
      </w:r>
    </w:p>
    <w:p w:rsidR="00E0160F" w:rsidRDefault="003242AC">
      <w:pPr>
        <w:pStyle w:val="a8"/>
      </w:pPr>
      <w:bookmarkStart w:id="92" w:name="sub_9992"/>
      <w:bookmarkEnd w:id="91"/>
      <w:r>
        <w:t xml:space="preserve">2 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69" w:history="1">
        <w:r>
          <w:rPr>
            <w:rStyle w:val="a4"/>
          </w:rPr>
          <w:t>ТР ТС 018/2011</w:t>
        </w:r>
      </w:hyperlink>
      <w:r>
        <w:t>.</w:t>
      </w:r>
    </w:p>
    <w:p w:rsidR="00E0160F" w:rsidRDefault="003242AC">
      <w:pPr>
        <w:pStyle w:val="a8"/>
      </w:pPr>
      <w:bookmarkStart w:id="93" w:name="sub_9993"/>
      <w:bookmarkEnd w:id="92"/>
      <w:r>
        <w:t xml:space="preserve">3 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апреля 2019 г. N 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E0160F" w:rsidRDefault="003242AC">
      <w:pPr>
        <w:pStyle w:val="a8"/>
      </w:pPr>
      <w:bookmarkStart w:id="94" w:name="sub_9994"/>
      <w:bookmarkEnd w:id="93"/>
      <w:r>
        <w:t>4 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соглашения, касающегося работы экипажей транспортных средств, производящих международные автомобильные перевозки (ЕСТР</w:t>
      </w:r>
      <w:proofErr w:type="gramStart"/>
      <w:r>
        <w:t>)..</w:t>
      </w:r>
      <w:proofErr w:type="gramEnd"/>
    </w:p>
    <w:bookmarkEnd w:id="94"/>
    <w:p w:rsidR="00E0160F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0160F" w:rsidRDefault="00E0160F"/>
    <w:p w:rsidR="00481454" w:rsidRPr="00481454" w:rsidRDefault="00481454" w:rsidP="00481454"/>
    <w:p w:rsidR="00481454" w:rsidRPr="00481454" w:rsidRDefault="00481454" w:rsidP="00481454"/>
    <w:p w:rsidR="00481454" w:rsidRPr="00481454" w:rsidRDefault="00481454" w:rsidP="00481454"/>
    <w:p w:rsidR="00481454" w:rsidRPr="00481454" w:rsidRDefault="00481454" w:rsidP="00481454"/>
    <w:p w:rsidR="00481454" w:rsidRPr="00481454" w:rsidRDefault="00481454" w:rsidP="00481454"/>
    <w:p w:rsidR="00481454" w:rsidRPr="00481454" w:rsidRDefault="00481454" w:rsidP="00481454"/>
    <w:p w:rsidR="00481454" w:rsidRPr="00481454" w:rsidRDefault="00481454" w:rsidP="00481454"/>
    <w:p w:rsidR="00481454" w:rsidRPr="00481454" w:rsidRDefault="00481454" w:rsidP="00481454"/>
    <w:p w:rsidR="00481454" w:rsidRPr="00481454" w:rsidRDefault="00481454" w:rsidP="00481454">
      <w:pPr>
        <w:tabs>
          <w:tab w:val="left" w:pos="5475"/>
        </w:tabs>
      </w:pPr>
      <w:r>
        <w:tab/>
      </w:r>
    </w:p>
    <w:sectPr w:rsidR="00481454" w:rsidRPr="00481454" w:rsidSect="00481454">
      <w:footerReference w:type="default" r:id="rId71"/>
      <w:pgSz w:w="16837" w:h="11905" w:orient="landscape"/>
      <w:pgMar w:top="794" w:right="794" w:bottom="79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86" w:rsidRDefault="00285C86">
      <w:r>
        <w:separator/>
      </w:r>
    </w:p>
  </w:endnote>
  <w:endnote w:type="continuationSeparator" w:id="0">
    <w:p w:rsidR="00285C86" w:rsidRDefault="0028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7"/>
      <w:gridCol w:w="5081"/>
      <w:gridCol w:w="5081"/>
    </w:tblGrid>
    <w:tr w:rsidR="00E0160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0160F" w:rsidRDefault="00E0160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160F" w:rsidRDefault="00E0160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160F" w:rsidRDefault="003242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76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76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86" w:rsidRDefault="00285C86">
      <w:r>
        <w:separator/>
      </w:r>
    </w:p>
  </w:footnote>
  <w:footnote w:type="continuationSeparator" w:id="0">
    <w:p w:rsidR="00285C86" w:rsidRDefault="0028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67"/>
    <w:rsid w:val="00285C86"/>
    <w:rsid w:val="003242AC"/>
    <w:rsid w:val="00481454"/>
    <w:rsid w:val="00DD6767"/>
    <w:rsid w:val="00E0160F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3A8A0"/>
  <w14:defaultImageDpi w14:val="0"/>
  <w15:docId w15:val="{3056613F-C8A2-45F8-9989-1614F7C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106658/19009" TargetMode="External"/><Relationship Id="rId21" Type="http://schemas.openxmlformats.org/officeDocument/2006/relationships/hyperlink" Target="http://internet.garant.ru/document/redirect/70106658/18014" TargetMode="External"/><Relationship Id="rId42" Type="http://schemas.openxmlformats.org/officeDocument/2006/relationships/hyperlink" Target="http://internet.garant.ru/document/redirect/70106658/18008" TargetMode="External"/><Relationship Id="rId47" Type="http://schemas.openxmlformats.org/officeDocument/2006/relationships/hyperlink" Target="http://internet.garant.ru/document/redirect/70106658/180114" TargetMode="External"/><Relationship Id="rId63" Type="http://schemas.openxmlformats.org/officeDocument/2006/relationships/hyperlink" Target="http://internet.garant.ru/document/redirect/70106658/180022" TargetMode="External"/><Relationship Id="rId68" Type="http://schemas.openxmlformats.org/officeDocument/2006/relationships/hyperlink" Target="http://internet.garant.ru/document/redirect/70106658/1111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hyperlink" Target="http://internet.garant.ru/document/redirect/70106658/18037" TargetMode="External"/><Relationship Id="rId11" Type="http://schemas.openxmlformats.org/officeDocument/2006/relationships/image" Target="media/image5.emf"/><Relationship Id="rId24" Type="http://schemas.openxmlformats.org/officeDocument/2006/relationships/hyperlink" Target="http://internet.garant.ru/document/redirect/70106658/183100" TargetMode="External"/><Relationship Id="rId32" Type="http://schemas.openxmlformats.org/officeDocument/2006/relationships/hyperlink" Target="http://internet.garant.ru/document/redirect/70106658/18561" TargetMode="External"/><Relationship Id="rId37" Type="http://schemas.openxmlformats.org/officeDocument/2006/relationships/hyperlink" Target="http://internet.garant.ru/document/redirect/70106658/18098" TargetMode="External"/><Relationship Id="rId40" Type="http://schemas.openxmlformats.org/officeDocument/2006/relationships/hyperlink" Target="http://internet.garant.ru/document/redirect/70106658/18043" TargetMode="External"/><Relationship Id="rId45" Type="http://schemas.openxmlformats.org/officeDocument/2006/relationships/hyperlink" Target="http://internet.garant.ru/document/redirect/70106658/180111" TargetMode="External"/><Relationship Id="rId53" Type="http://schemas.openxmlformats.org/officeDocument/2006/relationships/hyperlink" Target="http://internet.garant.ru/document/redirect/70106658/180013" TargetMode="External"/><Relationship Id="rId58" Type="http://schemas.openxmlformats.org/officeDocument/2006/relationships/hyperlink" Target="http://internet.garant.ru/document/redirect/70106658/180017" TargetMode="External"/><Relationship Id="rId66" Type="http://schemas.openxmlformats.org/officeDocument/2006/relationships/hyperlink" Target="http://internet.garant.ru/document/redirect/70106658/18002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0106658/180020" TargetMode="External"/><Relationship Id="rId19" Type="http://schemas.openxmlformats.org/officeDocument/2006/relationships/hyperlink" Target="http://internet.garant.ru/document/redirect/70106658/18110" TargetMode="External"/><Relationship Id="rId14" Type="http://schemas.openxmlformats.org/officeDocument/2006/relationships/image" Target="media/image8.emf"/><Relationship Id="rId22" Type="http://schemas.openxmlformats.org/officeDocument/2006/relationships/hyperlink" Target="http://internet.garant.ru/document/redirect/70106658/18023" TargetMode="External"/><Relationship Id="rId27" Type="http://schemas.openxmlformats.org/officeDocument/2006/relationships/hyperlink" Target="http://internet.garant.ru/document/redirect/70106658/18384" TargetMode="External"/><Relationship Id="rId30" Type="http://schemas.openxmlformats.org/officeDocument/2006/relationships/hyperlink" Target="http://internet.garant.ru/document/redirect/70106658/18391" TargetMode="External"/><Relationship Id="rId35" Type="http://schemas.openxmlformats.org/officeDocument/2006/relationships/hyperlink" Target="http://internet.garant.ru/document/redirect/70106658/18091" TargetMode="External"/><Relationship Id="rId43" Type="http://schemas.openxmlformats.org/officeDocument/2006/relationships/hyperlink" Target="http://internet.garant.ru/document/redirect/70106658/18068" TargetMode="External"/><Relationship Id="rId48" Type="http://schemas.openxmlformats.org/officeDocument/2006/relationships/hyperlink" Target="http://internet.garant.ru/document/redirect/70106658/15023" TargetMode="External"/><Relationship Id="rId56" Type="http://schemas.openxmlformats.org/officeDocument/2006/relationships/hyperlink" Target="http://internet.garant.ru/document/redirect/70106658/18156" TargetMode="External"/><Relationship Id="rId64" Type="http://schemas.openxmlformats.org/officeDocument/2006/relationships/hyperlink" Target="http://internet.garant.ru/document/redirect/70106658/180023" TargetMode="External"/><Relationship Id="rId69" Type="http://schemas.openxmlformats.org/officeDocument/2006/relationships/hyperlink" Target="http://internet.garant.ru/document/redirect/70106658/100000" TargetMode="External"/><Relationship Id="rId8" Type="http://schemas.openxmlformats.org/officeDocument/2006/relationships/image" Target="media/image2.emf"/><Relationship Id="rId51" Type="http://schemas.openxmlformats.org/officeDocument/2006/relationships/image" Target="media/image12.e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hyperlink" Target="http://internet.garant.ru/document/redirect/70106658/18012" TargetMode="External"/><Relationship Id="rId25" Type="http://schemas.openxmlformats.org/officeDocument/2006/relationships/hyperlink" Target="http://internet.garant.ru/document/redirect/70106658/100000" TargetMode="External"/><Relationship Id="rId33" Type="http://schemas.openxmlformats.org/officeDocument/2006/relationships/hyperlink" Target="http://internet.garant.ru/document/redirect/70106658/18562" TargetMode="External"/><Relationship Id="rId38" Type="http://schemas.openxmlformats.org/officeDocument/2006/relationships/hyperlink" Target="http://internet.garant.ru/document/redirect/70106658/18099" TargetMode="External"/><Relationship Id="rId46" Type="http://schemas.openxmlformats.org/officeDocument/2006/relationships/hyperlink" Target="http://internet.garant.ru/document/redirect/70106658/180112" TargetMode="External"/><Relationship Id="rId59" Type="http://schemas.openxmlformats.org/officeDocument/2006/relationships/hyperlink" Target="http://internet.garant.ru/document/redirect/70106658/180018" TargetMode="External"/><Relationship Id="rId67" Type="http://schemas.openxmlformats.org/officeDocument/2006/relationships/hyperlink" Target="http://internet.garant.ru/document/redirect/70106658/180026" TargetMode="External"/><Relationship Id="rId20" Type="http://schemas.openxmlformats.org/officeDocument/2006/relationships/hyperlink" Target="http://internet.garant.ru/document/redirect/70106658/0" TargetMode="External"/><Relationship Id="rId41" Type="http://schemas.openxmlformats.org/officeDocument/2006/relationships/hyperlink" Target="http://internet.garant.ru/document/redirect/70106658/18043" TargetMode="External"/><Relationship Id="rId54" Type="http://schemas.openxmlformats.org/officeDocument/2006/relationships/hyperlink" Target="http://internet.garant.ru/document/redirect/70106658/180014" TargetMode="External"/><Relationship Id="rId62" Type="http://schemas.openxmlformats.org/officeDocument/2006/relationships/hyperlink" Target="http://internet.garant.ru/document/redirect/70106658/180021" TargetMode="External"/><Relationship Id="rId70" Type="http://schemas.openxmlformats.org/officeDocument/2006/relationships/hyperlink" Target="http://internet.garant.ru/document/redirect/7221842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hyperlink" Target="http://internet.garant.ru/document/redirect/70106658/18031" TargetMode="External"/><Relationship Id="rId28" Type="http://schemas.openxmlformats.org/officeDocument/2006/relationships/hyperlink" Target="http://internet.garant.ru/document/redirect/70106658/18000" TargetMode="External"/><Relationship Id="rId36" Type="http://schemas.openxmlformats.org/officeDocument/2006/relationships/hyperlink" Target="http://internet.garant.ru/document/redirect/70106658/18092" TargetMode="External"/><Relationship Id="rId49" Type="http://schemas.openxmlformats.org/officeDocument/2006/relationships/hyperlink" Target="http://internet.garant.ru/document/redirect/70106658/110118" TargetMode="External"/><Relationship Id="rId57" Type="http://schemas.openxmlformats.org/officeDocument/2006/relationships/hyperlink" Target="http://internet.garant.ru/document/redirect/70106658/180016" TargetMode="External"/><Relationship Id="rId10" Type="http://schemas.openxmlformats.org/officeDocument/2006/relationships/image" Target="media/image4.emf"/><Relationship Id="rId31" Type="http://schemas.openxmlformats.org/officeDocument/2006/relationships/hyperlink" Target="http://internet.garant.ru/document/redirect/70106658/18382" TargetMode="External"/><Relationship Id="rId44" Type="http://schemas.openxmlformats.org/officeDocument/2006/relationships/image" Target="media/image11.emf"/><Relationship Id="rId52" Type="http://schemas.openxmlformats.org/officeDocument/2006/relationships/image" Target="media/image13.emf"/><Relationship Id="rId60" Type="http://schemas.openxmlformats.org/officeDocument/2006/relationships/hyperlink" Target="http://internet.garant.ru/document/redirect/70106658/180019" TargetMode="External"/><Relationship Id="rId65" Type="http://schemas.openxmlformats.org/officeDocument/2006/relationships/hyperlink" Target="http://internet.garant.ru/document/redirect/70106658/180024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hyperlink" Target="http://internet.garant.ru/document/redirect/70106658/18018" TargetMode="External"/><Relationship Id="rId39" Type="http://schemas.openxmlformats.org/officeDocument/2006/relationships/hyperlink" Target="http://internet.garant.ru/document/redirect/70106658/184100" TargetMode="External"/><Relationship Id="rId34" Type="http://schemas.openxmlformats.org/officeDocument/2006/relationships/hyperlink" Target="http://internet.garant.ru/document/redirect/70106658/18561" TargetMode="External"/><Relationship Id="rId50" Type="http://schemas.openxmlformats.org/officeDocument/2006/relationships/hyperlink" Target="http://internet.garant.ru/document/redirect/70106658/1000054" TargetMode="External"/><Relationship Id="rId55" Type="http://schemas.openxmlformats.org/officeDocument/2006/relationships/hyperlink" Target="http://internet.garant.ru/document/redirect/70106658/18151" TargetMode="External"/><Relationship Id="rId7" Type="http://schemas.openxmlformats.org/officeDocument/2006/relationships/image" Target="media/image1.emf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4086</Words>
  <Characters>23296</Characters>
  <Application>Microsoft Office Word</Application>
  <DocSecurity>0</DocSecurity>
  <Lines>194</Lines>
  <Paragraphs>54</Paragraphs>
  <ScaleCrop>false</ScaleCrop>
  <Company>НПП "Гарант-Сервис"</Company>
  <LinksUpToDate>false</LinksUpToDate>
  <CharactersWithSpaces>27328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Тимофеев Александр</cp:lastModifiedBy>
  <cp:revision>3</cp:revision>
  <dcterms:created xsi:type="dcterms:W3CDTF">2021-11-01T08:13:00Z</dcterms:created>
  <dcterms:modified xsi:type="dcterms:W3CDTF">2021-11-01T08:14:00Z</dcterms:modified>
</cp:coreProperties>
</file>